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AD" w:rsidRPr="00622D19" w:rsidRDefault="00C91DAD" w:rsidP="00C91DAD">
      <w:pPr>
        <w:spacing w:after="0"/>
        <w:jc w:val="center"/>
        <w:rPr>
          <w:rFonts w:ascii="Euphemia" w:hAnsi="Euphemia"/>
          <w:b/>
          <w:sz w:val="32"/>
          <w:szCs w:val="32"/>
        </w:rPr>
      </w:pPr>
      <w:r w:rsidRPr="00622D19">
        <w:rPr>
          <w:rFonts w:ascii="Euphemia" w:hAnsi="Euphemia"/>
          <w:b/>
          <w:sz w:val="32"/>
          <w:szCs w:val="32"/>
        </w:rPr>
        <w:t>Sacramental Preparation Requirements</w:t>
      </w:r>
    </w:p>
    <w:p w:rsidR="00C91DAD" w:rsidRPr="00622D19" w:rsidRDefault="00C91DAD" w:rsidP="00C91DAD">
      <w:pPr>
        <w:spacing w:after="0"/>
        <w:jc w:val="center"/>
        <w:rPr>
          <w:rFonts w:ascii="Euphemia" w:hAnsi="Euphemia"/>
          <w:b/>
          <w:sz w:val="32"/>
          <w:szCs w:val="32"/>
        </w:rPr>
      </w:pPr>
      <w:proofErr w:type="gramStart"/>
      <w:r w:rsidRPr="00622D19">
        <w:rPr>
          <w:rFonts w:ascii="Euphemia" w:hAnsi="Euphemia"/>
          <w:b/>
          <w:sz w:val="32"/>
          <w:szCs w:val="32"/>
        </w:rPr>
        <w:t>for</w:t>
      </w:r>
      <w:proofErr w:type="gramEnd"/>
      <w:r w:rsidRPr="00622D19">
        <w:rPr>
          <w:rFonts w:ascii="Euphemia" w:hAnsi="Euphemia"/>
          <w:b/>
          <w:sz w:val="32"/>
          <w:szCs w:val="32"/>
        </w:rPr>
        <w:t xml:space="preserve"> First Holy Communion</w:t>
      </w:r>
    </w:p>
    <w:p w:rsidR="000C52E0" w:rsidRPr="00622D19" w:rsidRDefault="000C52E0">
      <w:pPr>
        <w:rPr>
          <w:rFonts w:ascii="Euphemia" w:hAnsi="Euphemia"/>
        </w:rPr>
      </w:pPr>
    </w:p>
    <w:p w:rsidR="00C91DAD" w:rsidRPr="00622D19" w:rsidRDefault="00C91DAD" w:rsidP="00C91DAD">
      <w:pPr>
        <w:spacing w:after="60"/>
        <w:rPr>
          <w:rFonts w:ascii="Euphemia" w:hAnsi="Euphemia"/>
          <w:b/>
          <w:sz w:val="28"/>
        </w:rPr>
      </w:pPr>
      <w:r w:rsidRPr="00622D19">
        <w:rPr>
          <w:rFonts w:ascii="Euphemia" w:hAnsi="Euphemia"/>
          <w:b/>
          <w:sz w:val="28"/>
        </w:rPr>
        <w:t>Canon Law from the Catholic Church</w:t>
      </w:r>
    </w:p>
    <w:p w:rsidR="00C91DAD" w:rsidRPr="00622D19" w:rsidRDefault="00C91DAD" w:rsidP="00C91DAD">
      <w:pPr>
        <w:spacing w:after="60"/>
        <w:rPr>
          <w:rFonts w:ascii="Euphemia" w:hAnsi="Euphemia"/>
        </w:rPr>
      </w:pPr>
      <w:r w:rsidRPr="00622D19">
        <w:rPr>
          <w:rFonts w:ascii="Euphemia" w:hAnsi="Euphemia"/>
          <w:b/>
        </w:rPr>
        <w:t>Can 914 –</w:t>
      </w:r>
      <w:r w:rsidRPr="00622D19">
        <w:rPr>
          <w:rFonts w:ascii="Euphemia" w:hAnsi="Euphemia"/>
        </w:rPr>
        <w:t xml:space="preserve"> It is the responsibility, in the first place, of parents and those who take the place of parents as well as of the pastor to see that children who have reached the use of reason are correctly prepared and are nourished by this divine food as early as possible, preceded by sacramental confession; it is also for the pastor to be vigilant lest any children come to the Holy Banquet who have not had the use of reason or whom he judges are not sufficiently disposed.</w:t>
      </w:r>
    </w:p>
    <w:p w:rsidR="00C91DAD" w:rsidRPr="00622D19" w:rsidRDefault="00C91DAD" w:rsidP="00C91DAD">
      <w:pPr>
        <w:spacing w:after="60"/>
        <w:ind w:left="720"/>
        <w:rPr>
          <w:rFonts w:ascii="Euphemia" w:hAnsi="Euphemia"/>
        </w:rPr>
      </w:pPr>
      <w:r w:rsidRPr="00622D19">
        <w:rPr>
          <w:rFonts w:ascii="Euphemia" w:hAnsi="Euphemia"/>
        </w:rPr>
        <w:t>• Desire to receive Jesus in the Eucharist</w:t>
      </w:r>
    </w:p>
    <w:p w:rsidR="00C91DAD" w:rsidRPr="00622D19" w:rsidRDefault="00C91DAD" w:rsidP="00C91DAD">
      <w:pPr>
        <w:spacing w:after="60"/>
        <w:ind w:left="720"/>
        <w:rPr>
          <w:rFonts w:ascii="Euphemia" w:hAnsi="Euphemia"/>
        </w:rPr>
      </w:pPr>
      <w:r w:rsidRPr="00622D19">
        <w:rPr>
          <w:rFonts w:ascii="Euphemia" w:hAnsi="Euphemia"/>
        </w:rPr>
        <w:t xml:space="preserve">• Recognize the real presence of Christ in the Eucharist </w:t>
      </w:r>
    </w:p>
    <w:p w:rsidR="00C91DAD" w:rsidRPr="00622D19" w:rsidRDefault="00C91DAD" w:rsidP="00C91DAD">
      <w:pPr>
        <w:spacing w:after="60"/>
        <w:ind w:left="720"/>
        <w:rPr>
          <w:rFonts w:ascii="Euphemia" w:hAnsi="Euphemia"/>
        </w:rPr>
      </w:pPr>
      <w:r w:rsidRPr="00622D19">
        <w:rPr>
          <w:rFonts w:ascii="Euphemia" w:hAnsi="Euphemia"/>
        </w:rPr>
        <w:t>• Understand that in the Eucharist, bread and wine are changed into the body and blood, soul and divinity of Christ.</w:t>
      </w:r>
    </w:p>
    <w:p w:rsidR="00C91DAD" w:rsidRPr="00622D19" w:rsidRDefault="00C91DAD">
      <w:pPr>
        <w:rPr>
          <w:rFonts w:ascii="Euphemia" w:hAnsi="Euphemia"/>
        </w:rPr>
      </w:pPr>
    </w:p>
    <w:p w:rsidR="00C91DAD" w:rsidRPr="00622D19" w:rsidRDefault="00C91DAD" w:rsidP="00C91DAD">
      <w:pPr>
        <w:spacing w:after="60"/>
        <w:rPr>
          <w:rFonts w:ascii="Euphemia" w:hAnsi="Euphemia"/>
          <w:b/>
          <w:sz w:val="28"/>
        </w:rPr>
      </w:pPr>
      <w:r w:rsidRPr="00622D19">
        <w:rPr>
          <w:rFonts w:ascii="Euphemia" w:hAnsi="Euphemia"/>
          <w:b/>
          <w:sz w:val="28"/>
        </w:rPr>
        <w:t xml:space="preserve">Diocese of Rockford </w:t>
      </w:r>
    </w:p>
    <w:p w:rsidR="00C91DAD" w:rsidRPr="00622D19" w:rsidRDefault="00C91DAD" w:rsidP="00C91DAD">
      <w:pPr>
        <w:spacing w:after="60"/>
        <w:rPr>
          <w:rFonts w:ascii="Euphemia" w:hAnsi="Euphemia"/>
        </w:rPr>
      </w:pPr>
      <w:r w:rsidRPr="00622D19">
        <w:rPr>
          <w:rFonts w:ascii="Euphemia" w:hAnsi="Euphemia"/>
        </w:rPr>
        <w:t>Completed 1 full year of formal catechetical instruction and is currently enrolled in the second year of the regular catechetical program.</w:t>
      </w:r>
    </w:p>
    <w:p w:rsidR="00C91DAD" w:rsidRPr="00622D19" w:rsidRDefault="00C91DAD" w:rsidP="00C91DAD">
      <w:pPr>
        <w:spacing w:after="60"/>
        <w:rPr>
          <w:rFonts w:ascii="Euphemia" w:hAnsi="Euphemia"/>
        </w:rPr>
      </w:pPr>
      <w:r w:rsidRPr="00622D19">
        <w:rPr>
          <w:rFonts w:ascii="Euphemia" w:hAnsi="Euphemia"/>
        </w:rPr>
        <w:t>The Church asks that baptized children who are to celebrate First Holy Communion….</w:t>
      </w:r>
    </w:p>
    <w:p w:rsidR="00C91DAD" w:rsidRPr="00622D19" w:rsidRDefault="00C91DAD" w:rsidP="00C91DAD">
      <w:pPr>
        <w:pStyle w:val="ListParagraph"/>
        <w:numPr>
          <w:ilvl w:val="0"/>
          <w:numId w:val="1"/>
        </w:numPr>
        <w:spacing w:after="60"/>
        <w:rPr>
          <w:rFonts w:ascii="Euphemia" w:hAnsi="Euphemia"/>
        </w:rPr>
      </w:pPr>
      <w:r w:rsidRPr="00622D19">
        <w:rPr>
          <w:rFonts w:ascii="Euphemia" w:hAnsi="Euphemia"/>
        </w:rPr>
        <w:t>have celebrated the Sacrament of Penance</w:t>
      </w:r>
    </w:p>
    <w:p w:rsidR="00C91DAD" w:rsidRPr="00622D19" w:rsidRDefault="00C91DAD" w:rsidP="00C91DAD">
      <w:pPr>
        <w:pStyle w:val="ListParagraph"/>
        <w:numPr>
          <w:ilvl w:val="1"/>
          <w:numId w:val="1"/>
        </w:numPr>
        <w:spacing w:after="60"/>
        <w:rPr>
          <w:rFonts w:ascii="Euphemia" w:hAnsi="Euphemia"/>
        </w:rPr>
      </w:pPr>
      <w:r w:rsidRPr="00622D19">
        <w:rPr>
          <w:rFonts w:ascii="Euphemia" w:hAnsi="Euphemia"/>
        </w:rPr>
        <w:t>Note:  This is the norm for the Diocese of Rockford.</w:t>
      </w:r>
    </w:p>
    <w:p w:rsidR="00C91DAD" w:rsidRPr="00622D19" w:rsidRDefault="00C91DAD" w:rsidP="00C91DAD">
      <w:pPr>
        <w:pStyle w:val="ListParagraph"/>
        <w:numPr>
          <w:ilvl w:val="2"/>
          <w:numId w:val="1"/>
        </w:numPr>
        <w:spacing w:after="60"/>
        <w:rPr>
          <w:rFonts w:ascii="Euphemia" w:hAnsi="Euphemia"/>
        </w:rPr>
      </w:pPr>
      <w:r w:rsidRPr="00622D19">
        <w:rPr>
          <w:rFonts w:ascii="Euphemia" w:hAnsi="Euphemia"/>
        </w:rPr>
        <w:t>It is stated in the Catechism (#1457):  “Children must go to the Sacrament of Penance before receiving Holy Communion for the first time.”  (This references Code of Canon Law #914).</w:t>
      </w:r>
    </w:p>
    <w:p w:rsidR="00C91DAD" w:rsidRDefault="00C91DAD" w:rsidP="00C91DAD">
      <w:pPr>
        <w:spacing w:after="60"/>
        <w:rPr>
          <w:rFonts w:ascii="Euphemia" w:hAnsi="Euphemia"/>
          <w:b/>
        </w:rPr>
      </w:pPr>
    </w:p>
    <w:p w:rsidR="00622D19" w:rsidRDefault="00622D19" w:rsidP="00C91DAD">
      <w:pPr>
        <w:spacing w:after="60"/>
        <w:rPr>
          <w:rFonts w:ascii="Euphemia" w:hAnsi="Euphemia"/>
          <w:b/>
        </w:rPr>
      </w:pPr>
    </w:p>
    <w:p w:rsidR="00622D19" w:rsidRDefault="00622D19" w:rsidP="00C91DAD">
      <w:pPr>
        <w:spacing w:after="60"/>
        <w:rPr>
          <w:rFonts w:ascii="Euphemia" w:hAnsi="Euphemia"/>
          <w:b/>
        </w:rPr>
      </w:pPr>
    </w:p>
    <w:p w:rsidR="00622D19" w:rsidRDefault="00622D19" w:rsidP="00C91DAD">
      <w:pPr>
        <w:spacing w:after="60"/>
        <w:rPr>
          <w:rFonts w:ascii="Euphemia" w:hAnsi="Euphemia"/>
          <w:b/>
        </w:rPr>
      </w:pPr>
    </w:p>
    <w:p w:rsidR="00622D19" w:rsidRDefault="00622D19" w:rsidP="00C91DAD">
      <w:pPr>
        <w:spacing w:after="60"/>
        <w:rPr>
          <w:rFonts w:ascii="Euphemia" w:hAnsi="Euphemia"/>
          <w:b/>
        </w:rPr>
      </w:pPr>
    </w:p>
    <w:p w:rsidR="00C91DAD" w:rsidRPr="00622D19" w:rsidRDefault="00C91DAD" w:rsidP="00C91DAD">
      <w:pPr>
        <w:spacing w:after="60"/>
        <w:rPr>
          <w:rFonts w:ascii="Euphemia" w:hAnsi="Euphemia"/>
          <w:b/>
          <w:u w:val="single"/>
        </w:rPr>
      </w:pPr>
      <w:r w:rsidRPr="00622D19">
        <w:rPr>
          <w:rFonts w:ascii="Euphemia" w:hAnsi="Euphemia"/>
          <w:b/>
          <w:u w:val="single"/>
        </w:rPr>
        <w:lastRenderedPageBreak/>
        <w:t>Program Content of the sacramental program</w:t>
      </w:r>
    </w:p>
    <w:p w:rsidR="00C91DAD" w:rsidRPr="00622D19" w:rsidRDefault="00C91DAD" w:rsidP="00C91DAD">
      <w:pPr>
        <w:spacing w:after="60"/>
        <w:rPr>
          <w:rFonts w:ascii="Euphemia" w:hAnsi="Euphemia"/>
        </w:rPr>
      </w:pPr>
      <w:r w:rsidRPr="00622D19">
        <w:rPr>
          <w:rFonts w:ascii="Euphemia" w:hAnsi="Euphemia"/>
        </w:rPr>
        <w:tab/>
        <w:t>(</w:t>
      </w:r>
      <w:proofErr w:type="gramStart"/>
      <w:r w:rsidRPr="00622D19">
        <w:rPr>
          <w:rFonts w:ascii="Euphemia" w:hAnsi="Euphemia"/>
        </w:rPr>
        <w:t>from</w:t>
      </w:r>
      <w:proofErr w:type="gramEnd"/>
      <w:r w:rsidRPr="00622D19">
        <w:rPr>
          <w:rFonts w:ascii="Euphemia" w:hAnsi="Euphemia"/>
        </w:rPr>
        <w:t xml:space="preserve"> Diocese of Rockford Curriculum Guidelines for 2</w:t>
      </w:r>
      <w:r w:rsidRPr="00622D19">
        <w:rPr>
          <w:rFonts w:ascii="Euphemia" w:hAnsi="Euphemia"/>
          <w:vertAlign w:val="superscript"/>
        </w:rPr>
        <w:t>nd</w:t>
      </w:r>
      <w:r w:rsidRPr="00622D19">
        <w:rPr>
          <w:rFonts w:ascii="Euphemia" w:hAnsi="Euphemia"/>
        </w:rPr>
        <w:t xml:space="preserve"> graders)</w:t>
      </w:r>
    </w:p>
    <w:p w:rsidR="00C91DAD" w:rsidRPr="00622D19" w:rsidRDefault="00C91DAD" w:rsidP="00C91DAD">
      <w:pPr>
        <w:spacing w:after="60"/>
        <w:rPr>
          <w:rFonts w:ascii="Euphemia" w:hAnsi="Euphemia"/>
        </w:rPr>
      </w:pPr>
      <w:r w:rsidRPr="00622D19">
        <w:rPr>
          <w:rFonts w:ascii="Euphemia" w:hAnsi="Euphemia"/>
        </w:rPr>
        <w:t>Memorize all the basic prayers</w:t>
      </w:r>
    </w:p>
    <w:p w:rsidR="00C91DAD" w:rsidRPr="00622D19" w:rsidRDefault="00C91DAD" w:rsidP="00C91DAD">
      <w:pPr>
        <w:spacing w:after="60"/>
        <w:rPr>
          <w:rFonts w:ascii="Euphemia" w:hAnsi="Euphemia"/>
        </w:rPr>
      </w:pPr>
      <w:r w:rsidRPr="00622D19">
        <w:rPr>
          <w:rFonts w:ascii="Euphemia" w:hAnsi="Euphemia"/>
        </w:rPr>
        <w:t>Content areas to be “mastered” include:</w:t>
      </w:r>
    </w:p>
    <w:p w:rsidR="00C91DAD" w:rsidRPr="00622D19" w:rsidRDefault="00C91DAD" w:rsidP="00C91DAD">
      <w:pPr>
        <w:pStyle w:val="ListParagraph"/>
        <w:numPr>
          <w:ilvl w:val="0"/>
          <w:numId w:val="2"/>
        </w:numPr>
        <w:spacing w:after="60"/>
        <w:rPr>
          <w:rFonts w:ascii="Euphemia" w:hAnsi="Euphemia"/>
        </w:rPr>
      </w:pPr>
      <w:r w:rsidRPr="00622D19">
        <w:rPr>
          <w:rFonts w:ascii="Euphemia" w:hAnsi="Euphemia"/>
        </w:rPr>
        <w:t>define the Sacrament of Eucharist</w:t>
      </w:r>
    </w:p>
    <w:p w:rsidR="00C91DAD" w:rsidRPr="00622D19" w:rsidRDefault="00C91DAD" w:rsidP="00C91DAD">
      <w:pPr>
        <w:pStyle w:val="ListParagraph"/>
        <w:numPr>
          <w:ilvl w:val="0"/>
          <w:numId w:val="2"/>
        </w:numPr>
        <w:spacing w:after="60"/>
        <w:rPr>
          <w:rFonts w:ascii="Euphemia" w:hAnsi="Euphemia"/>
        </w:rPr>
      </w:pPr>
      <w:r w:rsidRPr="00622D19">
        <w:rPr>
          <w:rFonts w:ascii="Euphemia" w:hAnsi="Euphemia"/>
        </w:rPr>
        <w:t>know these terms:  Lord’s Supper, breaking of the bread, Holy Communion</w:t>
      </w:r>
    </w:p>
    <w:p w:rsidR="00C91DAD" w:rsidRPr="00622D19" w:rsidRDefault="00C91DAD" w:rsidP="00C91DAD">
      <w:pPr>
        <w:pStyle w:val="ListParagraph"/>
        <w:numPr>
          <w:ilvl w:val="0"/>
          <w:numId w:val="2"/>
        </w:numPr>
        <w:spacing w:after="60"/>
        <w:rPr>
          <w:rFonts w:ascii="Euphemia" w:hAnsi="Euphemia"/>
        </w:rPr>
      </w:pPr>
      <w:r w:rsidRPr="00622D19">
        <w:rPr>
          <w:rFonts w:ascii="Euphemia" w:hAnsi="Euphemia"/>
        </w:rPr>
        <w:t>tell the story of the Last Supper</w:t>
      </w:r>
    </w:p>
    <w:p w:rsidR="00C91DAD" w:rsidRPr="00622D19" w:rsidRDefault="00C91DAD" w:rsidP="00C91DAD">
      <w:pPr>
        <w:spacing w:after="60"/>
        <w:rPr>
          <w:rFonts w:ascii="Euphemia" w:hAnsi="Euphemia"/>
        </w:rPr>
      </w:pPr>
      <w:r w:rsidRPr="00622D19">
        <w:rPr>
          <w:rFonts w:ascii="Euphemia" w:hAnsi="Euphemia"/>
        </w:rPr>
        <w:t>Content areas to be “developed” include:</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Jesus’ life, parables, and miracles</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know who the Holy Spirit is</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Communion of Saints</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name the 7 sacraments</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define the Sacrament of Baptism and know something about it</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realize Christ’s presence in the Eucharist</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know who may receive the Eucharist (the conditions for receiving Holy Communion worthily)</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understand why we kneel and genuflect</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know about Holy Orders and the roles of bishop, priest, deacon</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know the family is the domestic church</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know what sacramental are</w:t>
      </w:r>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describe the importance of going to Mass</w:t>
      </w:r>
      <w:bookmarkStart w:id="0" w:name="_GoBack"/>
      <w:bookmarkEnd w:id="0"/>
    </w:p>
    <w:p w:rsidR="00C91DAD" w:rsidRPr="00622D19" w:rsidRDefault="00C91DAD" w:rsidP="00C91DAD">
      <w:pPr>
        <w:pStyle w:val="ListParagraph"/>
        <w:numPr>
          <w:ilvl w:val="0"/>
          <w:numId w:val="3"/>
        </w:numPr>
        <w:spacing w:after="60"/>
        <w:rPr>
          <w:rFonts w:ascii="Euphemia" w:hAnsi="Euphemia"/>
        </w:rPr>
      </w:pPr>
      <w:r w:rsidRPr="00622D19">
        <w:rPr>
          <w:rFonts w:ascii="Euphemia" w:hAnsi="Euphemia"/>
        </w:rPr>
        <w:t>identify ways to keep the Lord’s Day holy</w:t>
      </w:r>
    </w:p>
    <w:p w:rsidR="00C91DAD" w:rsidRPr="00622D19" w:rsidRDefault="00C91DAD" w:rsidP="00C91DAD">
      <w:pPr>
        <w:spacing w:after="60"/>
        <w:rPr>
          <w:rFonts w:ascii="Euphemia" w:hAnsi="Euphemia"/>
        </w:rPr>
      </w:pPr>
    </w:p>
    <w:p w:rsidR="00E6260D" w:rsidRPr="00622D19" w:rsidRDefault="00C91DAD" w:rsidP="00E6260D">
      <w:pPr>
        <w:spacing w:after="0" w:line="240" w:lineRule="auto"/>
        <w:rPr>
          <w:rFonts w:ascii="Euphemia" w:hAnsi="Euphemia"/>
          <w:b/>
          <w:sz w:val="28"/>
        </w:rPr>
      </w:pPr>
      <w:r w:rsidRPr="00622D19">
        <w:rPr>
          <w:rFonts w:ascii="Euphemia" w:hAnsi="Euphemia"/>
          <w:b/>
          <w:sz w:val="28"/>
        </w:rPr>
        <w:t>St. Charles Borromeo Church</w:t>
      </w:r>
    </w:p>
    <w:p w:rsidR="00C91DAD" w:rsidRPr="00622D19" w:rsidRDefault="00E6260D" w:rsidP="00E6260D">
      <w:pPr>
        <w:spacing w:after="0" w:line="240" w:lineRule="auto"/>
        <w:rPr>
          <w:rFonts w:ascii="Euphemia" w:hAnsi="Euphemia"/>
          <w:b/>
        </w:rPr>
      </w:pPr>
      <w:r w:rsidRPr="00622D19">
        <w:rPr>
          <w:rFonts w:ascii="Euphemia" w:hAnsi="Euphemia"/>
          <w:b/>
        </w:rPr>
        <w:t xml:space="preserve"> (</w:t>
      </w:r>
      <w:proofErr w:type="gramStart"/>
      <w:r w:rsidR="00C91DAD" w:rsidRPr="00622D19">
        <w:rPr>
          <w:rFonts w:ascii="Euphemia" w:hAnsi="Euphemia"/>
          <w:b/>
        </w:rPr>
        <w:t>sacramental</w:t>
      </w:r>
      <w:proofErr w:type="gramEnd"/>
      <w:r w:rsidR="00C91DAD" w:rsidRPr="00622D19">
        <w:rPr>
          <w:rFonts w:ascii="Euphemia" w:hAnsi="Euphemia"/>
          <w:b/>
        </w:rPr>
        <w:t xml:space="preserve"> program</w:t>
      </w:r>
      <w:r w:rsidRPr="00622D19">
        <w:rPr>
          <w:rFonts w:ascii="Euphemia" w:hAnsi="Euphemia"/>
          <w:b/>
        </w:rPr>
        <w:t xml:space="preserve"> for FR and FC)</w:t>
      </w:r>
    </w:p>
    <w:p w:rsidR="00C91DAD" w:rsidRPr="00622D19" w:rsidRDefault="00C91DAD" w:rsidP="00E6260D">
      <w:pPr>
        <w:pStyle w:val="ListParagraph"/>
        <w:widowControl w:val="0"/>
        <w:numPr>
          <w:ilvl w:val="0"/>
          <w:numId w:val="4"/>
        </w:numPr>
        <w:spacing w:after="60"/>
        <w:rPr>
          <w:rFonts w:ascii="Euphemia" w:hAnsi="Euphemia" w:cs="Arial"/>
          <w:szCs w:val="24"/>
        </w:rPr>
      </w:pPr>
      <w:r w:rsidRPr="00622D19">
        <w:rPr>
          <w:rFonts w:ascii="Euphemia" w:hAnsi="Euphemia" w:cs="Arial"/>
          <w:szCs w:val="24"/>
        </w:rPr>
        <w:t>Sacrament of Baptism; Catholic religion</w:t>
      </w:r>
    </w:p>
    <w:p w:rsidR="00C91DAD" w:rsidRPr="00622D19" w:rsidRDefault="00C91DAD" w:rsidP="00C91DAD">
      <w:pPr>
        <w:pStyle w:val="ListParagraph"/>
        <w:widowControl w:val="0"/>
        <w:numPr>
          <w:ilvl w:val="0"/>
          <w:numId w:val="4"/>
        </w:numPr>
        <w:spacing w:after="0" w:line="300" w:lineRule="auto"/>
        <w:rPr>
          <w:rFonts w:ascii="Euphemia" w:hAnsi="Euphemia" w:cs="Arial"/>
          <w:szCs w:val="24"/>
        </w:rPr>
      </w:pPr>
      <w:r w:rsidRPr="00622D19">
        <w:rPr>
          <w:rFonts w:ascii="Euphemia" w:hAnsi="Euphemia" w:cs="Arial"/>
          <w:szCs w:val="24"/>
        </w:rPr>
        <w:t>Attend Sunday Mass with family</w:t>
      </w:r>
    </w:p>
    <w:p w:rsidR="00C91DAD" w:rsidRPr="00622D19" w:rsidRDefault="00C91DAD" w:rsidP="00C91DAD">
      <w:pPr>
        <w:pStyle w:val="ListParagraph"/>
        <w:widowControl w:val="0"/>
        <w:numPr>
          <w:ilvl w:val="0"/>
          <w:numId w:val="4"/>
        </w:numPr>
        <w:spacing w:after="0" w:line="300" w:lineRule="auto"/>
        <w:rPr>
          <w:rFonts w:ascii="Euphemia" w:hAnsi="Euphemia" w:cs="Arial"/>
          <w:szCs w:val="24"/>
        </w:rPr>
      </w:pPr>
      <w:r w:rsidRPr="00622D19">
        <w:rPr>
          <w:rFonts w:ascii="Euphemia" w:hAnsi="Euphemia" w:cs="Arial"/>
          <w:szCs w:val="24"/>
        </w:rPr>
        <w:t>Sacrament Information form</w:t>
      </w:r>
    </w:p>
    <w:p w:rsidR="00C91DAD" w:rsidRPr="00622D19" w:rsidRDefault="00C91DAD" w:rsidP="00C91DAD">
      <w:pPr>
        <w:pStyle w:val="ListParagraph"/>
        <w:widowControl w:val="0"/>
        <w:numPr>
          <w:ilvl w:val="0"/>
          <w:numId w:val="4"/>
        </w:numPr>
        <w:spacing w:after="0" w:line="300" w:lineRule="auto"/>
        <w:rPr>
          <w:rFonts w:ascii="Euphemia" w:hAnsi="Euphemia" w:cs="Arial"/>
          <w:szCs w:val="24"/>
        </w:rPr>
      </w:pPr>
      <w:r w:rsidRPr="00622D19">
        <w:rPr>
          <w:rFonts w:ascii="Euphemia" w:hAnsi="Euphemia" w:cs="Arial"/>
          <w:szCs w:val="24"/>
        </w:rPr>
        <w:t xml:space="preserve">Copy of Baptismal certificate </w:t>
      </w:r>
    </w:p>
    <w:p w:rsidR="00C91DAD" w:rsidRPr="00622D19" w:rsidRDefault="00C91DAD" w:rsidP="00C91DAD">
      <w:pPr>
        <w:pStyle w:val="ListParagraph"/>
        <w:widowControl w:val="0"/>
        <w:numPr>
          <w:ilvl w:val="0"/>
          <w:numId w:val="4"/>
        </w:numPr>
        <w:spacing w:after="0" w:line="300" w:lineRule="auto"/>
        <w:rPr>
          <w:rFonts w:ascii="Euphemia" w:hAnsi="Euphemia" w:cs="Arial"/>
          <w:szCs w:val="24"/>
        </w:rPr>
      </w:pPr>
      <w:r w:rsidRPr="00622D19">
        <w:rPr>
          <w:rFonts w:ascii="Euphemia" w:hAnsi="Euphemia" w:cs="Arial"/>
          <w:szCs w:val="24"/>
        </w:rPr>
        <w:t>Religious Education students – missed classes need to be made-up at the other time slot.</w:t>
      </w:r>
    </w:p>
    <w:p w:rsidR="00C91DAD" w:rsidRPr="00622D19" w:rsidRDefault="00C91DAD" w:rsidP="00C91DAD">
      <w:pPr>
        <w:widowControl w:val="0"/>
        <w:rPr>
          <w:rFonts w:ascii="Euphemia" w:hAnsi="Euphemia" w:cs="Times New Roman"/>
          <w:sz w:val="20"/>
          <w:szCs w:val="20"/>
        </w:rPr>
      </w:pPr>
      <w:r w:rsidRPr="00622D19">
        <w:rPr>
          <w:rFonts w:ascii="Euphemia" w:hAnsi="Euphemia"/>
        </w:rPr>
        <w:t> </w:t>
      </w:r>
    </w:p>
    <w:p w:rsidR="00C91DAD" w:rsidRDefault="00C91DAD"/>
    <w:sectPr w:rsidR="00C91DAD" w:rsidSect="00E6260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164"/>
    <w:multiLevelType w:val="hybridMultilevel"/>
    <w:tmpl w:val="95E2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81093A"/>
    <w:multiLevelType w:val="hybridMultilevel"/>
    <w:tmpl w:val="4CC451F8"/>
    <w:lvl w:ilvl="0" w:tplc="F2949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734C7"/>
    <w:multiLevelType w:val="hybridMultilevel"/>
    <w:tmpl w:val="C136E232"/>
    <w:lvl w:ilvl="0" w:tplc="F2949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90FC7"/>
    <w:multiLevelType w:val="hybridMultilevel"/>
    <w:tmpl w:val="F956E8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AD"/>
    <w:rsid w:val="000C52E0"/>
    <w:rsid w:val="00622D19"/>
    <w:rsid w:val="00C91DAD"/>
    <w:rsid w:val="00E6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CindyV</cp:lastModifiedBy>
  <cp:revision>2</cp:revision>
  <cp:lastPrinted>2015-01-22T19:17:00Z</cp:lastPrinted>
  <dcterms:created xsi:type="dcterms:W3CDTF">2014-01-06T20:56:00Z</dcterms:created>
  <dcterms:modified xsi:type="dcterms:W3CDTF">2015-01-22T19:17:00Z</dcterms:modified>
</cp:coreProperties>
</file>